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AA2" w:rsidRPr="002B4384" w:rsidRDefault="002B4384" w:rsidP="002B43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384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B73F57" w:rsidRPr="00B73F57" w:rsidRDefault="00B73F57" w:rsidP="00B73F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3F57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окружного конкурса </w:t>
      </w:r>
    </w:p>
    <w:p w:rsidR="00B73F57" w:rsidRPr="00B73F57" w:rsidRDefault="00B73F57" w:rsidP="00B73F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3F57">
        <w:rPr>
          <w:rFonts w:ascii="Times New Roman" w:hAnsi="Times New Roman" w:cs="Times New Roman"/>
          <w:b/>
          <w:bCs/>
          <w:sz w:val="28"/>
          <w:szCs w:val="28"/>
        </w:rPr>
        <w:t>«ОБЩЕСТВЕННОЕ ПРОСТРАНСТВО ГОРОДА БУДУЩЕГО – ЮГРЫ – 2050»</w:t>
      </w:r>
    </w:p>
    <w:p w:rsidR="002B4384" w:rsidRPr="00B73F57" w:rsidRDefault="002B4384" w:rsidP="00B73F5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2B438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Департамент строительства Ханты-Мансийского автономного округа-Югры объявляет прием заявок и конкурсных работ на участие в окружном конкурсе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73F57" w:rsidRPr="00B73F5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«ОБЩЕСТВЕННОЕ ПРОСТРАНСТВО ГОРОДА БУДУЩЕГО – ЮГРЫ – 2050»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</w:p>
    <w:p w:rsidR="00B73F57" w:rsidRPr="00B73F57" w:rsidRDefault="002B4384" w:rsidP="00B73F57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B438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Прием заявок и конкурсных работ проводиться </w:t>
      </w:r>
      <w:r w:rsidR="00B73F57"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через регистрационную форму на странице сайта портал «Открытый регион-Югра» </w:t>
      </w:r>
      <w:hyperlink r:id="rId6" w:history="1">
        <w:r w:rsidR="00B73F57" w:rsidRPr="0063003B">
          <w:rPr>
            <w:rStyle w:val="a3"/>
            <w:rFonts w:ascii="Times New Roman" w:eastAsia="Times New Roman" w:hAnsi="Times New Roman" w:cs="Times New Roman"/>
            <w:b/>
            <w:sz w:val="28"/>
            <w:szCs w:val="20"/>
            <w:lang w:val="en-US" w:eastAsia="ru-RU"/>
          </w:rPr>
          <w:t>h</w:t>
        </w:r>
        <w:r w:rsidR="00B73F57" w:rsidRPr="0063003B">
          <w:rPr>
            <w:rStyle w:val="a3"/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ttps://myopenugra.ru</w:t>
        </w:r>
      </w:hyperlink>
      <w:r w:rsid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, </w:t>
      </w:r>
      <w:r w:rsidR="00B73F57"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либо</w:t>
      </w:r>
      <w:r w:rsid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на </w:t>
      </w:r>
      <w:r w:rsidR="00B73F57"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электронный адрес </w:t>
      </w:r>
      <w:proofErr w:type="spellStart"/>
      <w:r w:rsidR="00B73F57"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соорганизатора</w:t>
      </w:r>
      <w:proofErr w:type="spellEnd"/>
      <w:r w:rsidR="00B73F57"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Конкурса </w:t>
      </w:r>
      <w:r w:rsidR="00B73F57" w:rsidRPr="00B73F57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kuznecova</w:t>
      </w:r>
      <w:r w:rsidR="00B73F57"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 w:rsidR="00B73F57" w:rsidRPr="00B73F57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as</w:t>
      </w:r>
      <w:r w:rsidR="00B73F57"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@</w:t>
      </w:r>
      <w:r w:rsidR="00B73F57" w:rsidRPr="00B73F57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hmnpf</w:t>
      </w:r>
      <w:r w:rsidR="00B73F57"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 w:rsidR="00B73F57" w:rsidRPr="00B73F57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ru</w:t>
      </w:r>
    </w:p>
    <w:p w:rsidR="00B73F57" w:rsidRDefault="00B73F57" w:rsidP="00B73F57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Прием Заявок и Конкурсных работ начинается с 9-00 часов (по местному времени)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10 июня 2019 года</w:t>
      </w:r>
      <w:r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до 12:00 часов (по местному времени) </w:t>
      </w:r>
      <w:r w:rsidR="00731BF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 июля</w:t>
      </w:r>
      <w:r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2019 года.</w:t>
      </w:r>
    </w:p>
    <w:p w:rsidR="00B73F57" w:rsidRPr="00B73F57" w:rsidRDefault="00B73F57" w:rsidP="00B73F57">
      <w:pPr>
        <w:tabs>
          <w:tab w:val="left" w:pos="0"/>
        </w:tabs>
        <w:autoSpaceDE w:val="0"/>
        <w:autoSpaceDN w:val="0"/>
        <w:adjustRightInd w:val="0"/>
        <w:spacing w:after="0"/>
        <w:ind w:right="41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B73F5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Предметом Конкурса является концепция «Общественное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</w:t>
      </w:r>
      <w:r w:rsidRPr="00B73F57">
        <w:rPr>
          <w:rFonts w:ascii="Times New Roman" w:eastAsia="Calibri" w:hAnsi="Times New Roman" w:cs="Times New Roman"/>
          <w:b/>
          <w:i/>
          <w:sz w:val="28"/>
          <w:szCs w:val="28"/>
        </w:rPr>
        <w:t>ространство города будущего - Югры - 2050 года».</w:t>
      </w:r>
    </w:p>
    <w:p w:rsidR="00B73F57" w:rsidRPr="00B73F57" w:rsidRDefault="00B73F57" w:rsidP="00B73F57">
      <w:pPr>
        <w:tabs>
          <w:tab w:val="left" w:pos="0"/>
        </w:tabs>
        <w:autoSpaceDE w:val="0"/>
        <w:autoSpaceDN w:val="0"/>
        <w:adjustRightInd w:val="0"/>
        <w:spacing w:after="0"/>
        <w:ind w:right="41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73F57" w:rsidRPr="00B73F57" w:rsidRDefault="00B73F57" w:rsidP="00B73F57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Цель Конкурса:</w:t>
      </w:r>
    </w:p>
    <w:p w:rsidR="00B73F57" w:rsidRPr="00B73F57" w:rsidRDefault="00B73F57" w:rsidP="00B73F57">
      <w:pPr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Повысить стандарты городской среды муниципальных образований Ханты-Мансийского автономного округа – Югры через создание комфортных общественных пространств.</w:t>
      </w:r>
    </w:p>
    <w:p w:rsidR="00B73F57" w:rsidRPr="00B73F57" w:rsidRDefault="00B73F57" w:rsidP="00B73F57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Результат Конкурса: </w:t>
      </w:r>
    </w:p>
    <w:p w:rsidR="00B73F57" w:rsidRPr="00B73F57" w:rsidRDefault="00B73F57" w:rsidP="00B73F57">
      <w:pPr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Создать портфель проектов по развитию и благоустройству общественных пространств с возможностью масштабирования и применения в муниципальных образованиях Югры.</w:t>
      </w:r>
    </w:p>
    <w:p w:rsidR="00B73F57" w:rsidRPr="00B73F57" w:rsidRDefault="00B73F57" w:rsidP="00B73F57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Задачи Конкурса:</w:t>
      </w:r>
    </w:p>
    <w:p w:rsidR="00B73F57" w:rsidRPr="00B73F57" w:rsidRDefault="00B73F57" w:rsidP="00B73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1.</w:t>
      </w: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>Создать современную городскую среду в муниципальных образованиях автономного округа с учетом социально-культурных и климатических особенностей региона;</w:t>
      </w:r>
    </w:p>
    <w:p w:rsidR="00B73F57" w:rsidRPr="00B73F57" w:rsidRDefault="00B73F57" w:rsidP="00B73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2.</w:t>
      </w: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>Применить для создания городской среды в муниципальных образованиях автономного округа опыт лучших российских и мировых практик;</w:t>
      </w:r>
    </w:p>
    <w:p w:rsidR="00B73F57" w:rsidRPr="00B73F57" w:rsidRDefault="00B73F57" w:rsidP="00B73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3.</w:t>
      </w: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>Сформировать практику повторного применения комплексных проектов развития городского пространства;</w:t>
      </w:r>
    </w:p>
    <w:p w:rsidR="00B73F57" w:rsidRPr="00B73F57" w:rsidRDefault="00B73F57" w:rsidP="00B73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4.</w:t>
      </w: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>Повысить вовлеченность жителей Югры к формированию стандартов жизненного пространства;</w:t>
      </w:r>
    </w:p>
    <w:p w:rsidR="00B73F57" w:rsidRPr="00B73F57" w:rsidRDefault="00B73F57" w:rsidP="00B73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5.</w:t>
      </w: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>Выявить талантливый человеческий капитал, способный формировать образ востребованной городской среды;</w:t>
      </w:r>
    </w:p>
    <w:p w:rsidR="00B73F57" w:rsidRPr="00B73F57" w:rsidRDefault="00B73F57" w:rsidP="00B73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6.</w:t>
      </w: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>Простимулировать формирование привлекательного бренда городских поселений автономного округа;</w:t>
      </w:r>
    </w:p>
    <w:p w:rsidR="00B73F57" w:rsidRPr="00B73F57" w:rsidRDefault="00B73F57" w:rsidP="00B73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7.</w:t>
      </w: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>Сформировать предложения/рекомендации по формированию бесконфликтной городской среды;</w:t>
      </w:r>
    </w:p>
    <w:p w:rsidR="00B73F57" w:rsidRPr="00B73F57" w:rsidRDefault="00B73F57" w:rsidP="00B73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8.</w:t>
      </w: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 xml:space="preserve">Сформировать предложения/рекомендации по изменению нормативов в сфере градостроительства, внедрению инновационных механизмов </w:t>
      </w:r>
      <w:proofErr w:type="spellStart"/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редевелопмента</w:t>
      </w:r>
      <w:proofErr w:type="spellEnd"/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земельных участков, сноса и расселения ветхого и аварийного жилья, модернизации систем коммунальной инфраструктуры;</w:t>
      </w:r>
    </w:p>
    <w:p w:rsidR="00B73F57" w:rsidRPr="00B73F57" w:rsidRDefault="00B73F57" w:rsidP="00B73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9.</w:t>
      </w: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>Обеспечить поддержку социальной активности города посредством создания центров притяжения – общественных пространств;</w:t>
      </w:r>
    </w:p>
    <w:p w:rsidR="00B73F57" w:rsidRPr="00B73F57" w:rsidRDefault="00B73F57" w:rsidP="00B73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10.</w:t>
      </w: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>Улучшить инфраструктуру города, в том числе пешеходной, велосипедной, транспортной сети;</w:t>
      </w:r>
    </w:p>
    <w:p w:rsidR="00B73F57" w:rsidRPr="00B73F57" w:rsidRDefault="00B73F57" w:rsidP="00B73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11.</w:t>
      </w: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>Сформировать предложения/рекомендации по внедрению инновационных технологий при благоустройстве городской среды;</w:t>
      </w:r>
    </w:p>
    <w:p w:rsidR="00B73F57" w:rsidRPr="00B73F57" w:rsidRDefault="00B73F57" w:rsidP="00B73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12.</w:t>
      </w:r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 xml:space="preserve">Сохранить при урбанизации баланс между </w:t>
      </w:r>
      <w:proofErr w:type="spellStart"/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экологичностью</w:t>
      </w:r>
      <w:proofErr w:type="spellEnd"/>
      <w:r w:rsidRPr="00B73F5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и городской застройкой.</w:t>
      </w:r>
    </w:p>
    <w:p w:rsidR="00B73F57" w:rsidRDefault="00B73F57" w:rsidP="002B4384">
      <w:pPr>
        <w:tabs>
          <w:tab w:val="left" w:pos="1276"/>
        </w:tabs>
        <w:autoSpaceDE w:val="0"/>
        <w:autoSpaceDN w:val="0"/>
        <w:adjustRightInd w:val="0"/>
        <w:spacing w:after="0"/>
        <w:ind w:right="4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4384" w:rsidRPr="002B4384" w:rsidRDefault="00B73F57" w:rsidP="00B73F57">
      <w:pPr>
        <w:tabs>
          <w:tab w:val="left" w:pos="0"/>
        </w:tabs>
        <w:autoSpaceDE w:val="0"/>
        <w:autoSpaceDN w:val="0"/>
        <w:adjustRightInd w:val="0"/>
        <w:spacing w:after="0"/>
        <w:ind w:right="410"/>
        <w:jc w:val="both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2B4384" w:rsidRPr="002B4384">
        <w:rPr>
          <w:rFonts w:ascii="Times New Roman" w:eastAsia="Calibri" w:hAnsi="Times New Roman" w:cs="Times New Roman"/>
          <w:b/>
          <w:sz w:val="28"/>
          <w:szCs w:val="28"/>
        </w:rPr>
        <w:t>Оценка Конкурсных работ</w:t>
      </w:r>
      <w:r w:rsidR="002B4384" w:rsidRPr="002B4384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="002B4384" w:rsidRPr="002B4384">
        <w:rPr>
          <w:rFonts w:ascii="Times New Roman" w:eastAsia="Calibri" w:hAnsi="Times New Roman" w:cs="Times New Roman"/>
          <w:b/>
          <w:sz w:val="28"/>
          <w:szCs w:val="28"/>
        </w:rPr>
        <w:t>проводится по номинациям: «</w:t>
      </w:r>
      <w:r>
        <w:rPr>
          <w:rFonts w:ascii="Times New Roman" w:eastAsia="Calibri" w:hAnsi="Times New Roman" w:cs="Times New Roman"/>
          <w:b/>
          <w:sz w:val="28"/>
          <w:szCs w:val="28"/>
        </w:rPr>
        <w:t>Гражданин</w:t>
      </w:r>
      <w:r w:rsidR="002B4384" w:rsidRPr="002B4384">
        <w:rPr>
          <w:rFonts w:ascii="Times New Roman" w:eastAsia="Calibri" w:hAnsi="Times New Roman" w:cs="Times New Roman"/>
          <w:b/>
          <w:sz w:val="28"/>
          <w:szCs w:val="28"/>
        </w:rPr>
        <w:t>» и «Ребенок».</w:t>
      </w:r>
    </w:p>
    <w:p w:rsidR="002B4384" w:rsidRDefault="002B4384" w:rsidP="002B4384">
      <w:pPr>
        <w:autoSpaceDE w:val="0"/>
        <w:autoSpaceDN w:val="0"/>
        <w:adjustRightInd w:val="0"/>
        <w:spacing w:after="0"/>
        <w:ind w:right="12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F57" w:rsidRPr="00B73F57" w:rsidRDefault="00B73F57" w:rsidP="00B73F57">
      <w:pPr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B73F57">
        <w:rPr>
          <w:rFonts w:ascii="Times New Roman" w:eastAsia="Calibri" w:hAnsi="Times New Roman" w:cs="Times New Roman"/>
          <w:b/>
          <w:sz w:val="28"/>
          <w:szCs w:val="28"/>
        </w:rPr>
        <w:t>В конкурсе выделены темы:</w:t>
      </w:r>
    </w:p>
    <w:p w:rsidR="00B73F57" w:rsidRPr="00B73F57" w:rsidRDefault="00B73F57" w:rsidP="00B73F57">
      <w:pPr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8910399"/>
      <w:r w:rsidRPr="00B73F57">
        <w:rPr>
          <w:rFonts w:ascii="Times New Roman" w:eastAsia="Calibri" w:hAnsi="Times New Roman" w:cs="Times New Roman"/>
          <w:b/>
          <w:sz w:val="28"/>
          <w:szCs w:val="28"/>
        </w:rPr>
        <w:t>в номинации «Гражданин»:</w:t>
      </w:r>
    </w:p>
    <w:p w:rsidR="00B73F57" w:rsidRPr="00B73F57" w:rsidRDefault="00B73F57" w:rsidP="00B73F57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73F57">
        <w:rPr>
          <w:rFonts w:ascii="Times New Roman" w:eastAsia="Calibri" w:hAnsi="Times New Roman" w:cs="Times New Roman"/>
          <w:sz w:val="28"/>
          <w:szCs w:val="28"/>
        </w:rPr>
        <w:t xml:space="preserve">- «Город и общественные пространства. Новые смыслы»: </w:t>
      </w:r>
      <w:r w:rsidRPr="00B73F57">
        <w:rPr>
          <w:rFonts w:ascii="Times New Roman" w:eastAsia="Calibri" w:hAnsi="Times New Roman" w:cs="Times New Roman"/>
          <w:i/>
          <w:sz w:val="28"/>
          <w:szCs w:val="28"/>
        </w:rPr>
        <w:t xml:space="preserve">Проекты по благоустройству, смысловому наполнению и формированию креативных городских общественных пространств общественных территорий на территории муниципальных образований Ханты-Мансийского автономного округа – Югры (город, городское поселение). </w:t>
      </w:r>
    </w:p>
    <w:p w:rsidR="00B73F57" w:rsidRPr="00B73F57" w:rsidRDefault="00B73F57" w:rsidP="00B73F57">
      <w:pPr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B73F57">
        <w:rPr>
          <w:rFonts w:ascii="Times New Roman" w:eastAsia="Calibri" w:hAnsi="Times New Roman" w:cs="Times New Roman"/>
          <w:b/>
          <w:sz w:val="28"/>
          <w:szCs w:val="28"/>
        </w:rPr>
        <w:t>в номинации «Дети»:</w:t>
      </w:r>
    </w:p>
    <w:p w:rsidR="00B73F57" w:rsidRDefault="00B73F57" w:rsidP="00B73F57">
      <w:pPr>
        <w:spacing w:after="0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B73F57">
        <w:rPr>
          <w:rFonts w:ascii="Times New Roman" w:eastAsia="Calibri" w:hAnsi="Times New Roman" w:cs="Times New Roman"/>
          <w:sz w:val="28"/>
          <w:szCs w:val="28"/>
        </w:rPr>
        <w:t xml:space="preserve">- «Мой двор – мой город» </w:t>
      </w:r>
      <w:r w:rsidRPr="00B73F57">
        <w:rPr>
          <w:rFonts w:ascii="Times New Roman" w:eastAsia="Calibri" w:hAnsi="Times New Roman" w:cs="Times New Roman"/>
          <w:i/>
          <w:sz w:val="28"/>
          <w:szCs w:val="28"/>
        </w:rPr>
        <w:t>Проекты по благоустройству общественных и дворовых территорий на территории муниципальных образований Ханты-Мансийского автономного округа – Югры (город, городское поселение).</w:t>
      </w:r>
    </w:p>
    <w:bookmarkEnd w:id="0"/>
    <w:p w:rsidR="00B73F57" w:rsidRPr="00B73F57" w:rsidRDefault="00B73F57" w:rsidP="00B73F57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sectPr w:rsidR="00B73F57" w:rsidRPr="00B73F57" w:rsidSect="002B43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C0156"/>
    <w:multiLevelType w:val="hybridMultilevel"/>
    <w:tmpl w:val="9474966C"/>
    <w:lvl w:ilvl="0" w:tplc="0419000F">
      <w:start w:val="1"/>
      <w:numFmt w:val="decimal"/>
      <w:lvlText w:val="%1."/>
      <w:lvlJc w:val="left"/>
      <w:pPr>
        <w:ind w:left="2001" w:hanging="360"/>
      </w:pPr>
    </w:lvl>
    <w:lvl w:ilvl="1" w:tplc="04190019" w:tentative="1">
      <w:start w:val="1"/>
      <w:numFmt w:val="lowerLetter"/>
      <w:lvlText w:val="%2."/>
      <w:lvlJc w:val="left"/>
      <w:pPr>
        <w:ind w:left="2721" w:hanging="360"/>
      </w:pPr>
    </w:lvl>
    <w:lvl w:ilvl="2" w:tplc="0419001B" w:tentative="1">
      <w:start w:val="1"/>
      <w:numFmt w:val="lowerRoman"/>
      <w:lvlText w:val="%3."/>
      <w:lvlJc w:val="right"/>
      <w:pPr>
        <w:ind w:left="3441" w:hanging="180"/>
      </w:pPr>
    </w:lvl>
    <w:lvl w:ilvl="3" w:tplc="0419000F" w:tentative="1">
      <w:start w:val="1"/>
      <w:numFmt w:val="decimal"/>
      <w:lvlText w:val="%4."/>
      <w:lvlJc w:val="left"/>
      <w:pPr>
        <w:ind w:left="4161" w:hanging="360"/>
      </w:pPr>
    </w:lvl>
    <w:lvl w:ilvl="4" w:tplc="04190019" w:tentative="1">
      <w:start w:val="1"/>
      <w:numFmt w:val="lowerLetter"/>
      <w:lvlText w:val="%5."/>
      <w:lvlJc w:val="left"/>
      <w:pPr>
        <w:ind w:left="4881" w:hanging="360"/>
      </w:pPr>
    </w:lvl>
    <w:lvl w:ilvl="5" w:tplc="0419001B" w:tentative="1">
      <w:start w:val="1"/>
      <w:numFmt w:val="lowerRoman"/>
      <w:lvlText w:val="%6."/>
      <w:lvlJc w:val="right"/>
      <w:pPr>
        <w:ind w:left="5601" w:hanging="180"/>
      </w:pPr>
    </w:lvl>
    <w:lvl w:ilvl="6" w:tplc="0419000F" w:tentative="1">
      <w:start w:val="1"/>
      <w:numFmt w:val="decimal"/>
      <w:lvlText w:val="%7."/>
      <w:lvlJc w:val="left"/>
      <w:pPr>
        <w:ind w:left="6321" w:hanging="360"/>
      </w:pPr>
    </w:lvl>
    <w:lvl w:ilvl="7" w:tplc="04190019" w:tentative="1">
      <w:start w:val="1"/>
      <w:numFmt w:val="lowerLetter"/>
      <w:lvlText w:val="%8."/>
      <w:lvlJc w:val="left"/>
      <w:pPr>
        <w:ind w:left="7041" w:hanging="360"/>
      </w:pPr>
    </w:lvl>
    <w:lvl w:ilvl="8" w:tplc="0419001B" w:tentative="1">
      <w:start w:val="1"/>
      <w:numFmt w:val="lowerRoman"/>
      <w:lvlText w:val="%9."/>
      <w:lvlJc w:val="right"/>
      <w:pPr>
        <w:ind w:left="776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384"/>
    <w:rsid w:val="002B4384"/>
    <w:rsid w:val="006A4CFA"/>
    <w:rsid w:val="00731BF4"/>
    <w:rsid w:val="00B73F57"/>
    <w:rsid w:val="00C13711"/>
    <w:rsid w:val="00D666FC"/>
    <w:rsid w:val="00FA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438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6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66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438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6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66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yopenugr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С.А.</dc:creator>
  <cp:lastModifiedBy>Соловьева Светлана Андреевна</cp:lastModifiedBy>
  <cp:revision>2</cp:revision>
  <cp:lastPrinted>2018-05-04T12:19:00Z</cp:lastPrinted>
  <dcterms:created xsi:type="dcterms:W3CDTF">2019-06-06T07:25:00Z</dcterms:created>
  <dcterms:modified xsi:type="dcterms:W3CDTF">2019-06-06T07:25:00Z</dcterms:modified>
</cp:coreProperties>
</file>